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37" w:rsidRPr="00F81F37" w:rsidRDefault="00F81F37" w:rsidP="00F81F3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F81F3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ГОСТ 12584-67. Батоны нарезные для длительного хранения, консервированные спиртом. Технические условия (с Изменениями N 2, 3, 4)</w:t>
      </w:r>
    </w:p>
    <w:p w:rsidR="00F81F37" w:rsidRPr="00F81F37" w:rsidRDefault="00F81F37" w:rsidP="00F81F3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12584-67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Н32</w:t>
      </w:r>
    </w:p>
    <w:p w:rsidR="00F81F37" w:rsidRPr="00F81F37" w:rsidRDefault="00F81F37" w:rsidP="00F81F3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1F3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81F3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F81F3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F81F37" w:rsidRPr="00F81F37" w:rsidRDefault="00F81F37" w:rsidP="00F81F3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1F3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81F3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F81F3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БАТОНЫ НАРЕЗНЫЕ ДЛЯ ДЛИТЕЛЬНОГО ХРАНЕНИЯ,</w:t>
      </w:r>
      <w:r w:rsidRPr="00F81F37">
        <w:rPr>
          <w:rFonts w:ascii="Arial" w:eastAsia="Times New Roman" w:hAnsi="Arial" w:cs="Arial"/>
          <w:color w:val="3C3C3C"/>
          <w:spacing w:val="2"/>
          <w:sz w:val="31"/>
          <w:lang w:eastAsia="ru-RU"/>
        </w:rPr>
        <w:t> </w:t>
      </w:r>
      <w:r w:rsidRPr="00F81F3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КОНСЕРВИРОВАННЫЕ СПИРТОМ</w:t>
      </w:r>
    </w:p>
    <w:p w:rsidR="00F81F37" w:rsidRPr="00F81F37" w:rsidRDefault="00F81F37" w:rsidP="00F81F3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r w:rsidRPr="00F81F3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81F37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</w:r>
      <w:r w:rsidRPr="00F81F3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Технические</w:t>
      </w:r>
      <w:r w:rsidRPr="00F81F37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</w:t>
      </w:r>
      <w:r w:rsidRPr="00F81F3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условия</w:t>
      </w:r>
    </w:p>
    <w:p w:rsidR="00F81F37" w:rsidRPr="00F81F37" w:rsidRDefault="00F81F37" w:rsidP="00F81F3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1F37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     </w:t>
      </w:r>
      <w:r w:rsidRPr="00F81F37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  <w:t>Long loaves sterilized by spirit for prolonged storage.</w:t>
      </w:r>
      <w:r w:rsidRPr="00F81F37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br/>
      </w:r>
      <w:proofErr w:type="spellStart"/>
      <w:r w:rsidRPr="00F81F3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F81F37" w:rsidRPr="00F81F37" w:rsidRDefault="00F81F37" w:rsidP="00F81F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91 1573</w:t>
      </w:r>
    </w:p>
    <w:p w:rsidR="00F81F37" w:rsidRPr="00F81F37" w:rsidRDefault="00F81F37" w:rsidP="00F81F3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1967-07-01</w:t>
      </w:r>
    </w:p>
    <w:p w:rsidR="00F81F37" w:rsidRPr="00F81F37" w:rsidRDefault="00F81F37" w:rsidP="00F81F3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1F3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F81F3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F81F3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ИНФОРМАЦИОННЫЕ ДАННЫЕ</w:t>
      </w:r>
    </w:p>
    <w:p w:rsidR="00F81F37" w:rsidRPr="00F81F37" w:rsidRDefault="00F81F37" w:rsidP="00F81F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РАЗРАБОТАН И ВНЕСЕН Министерством пищевой промышленности СССР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1F37" w:rsidRPr="00F81F37" w:rsidRDefault="00F81F37" w:rsidP="00F81F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УТВЕРЖДЕН И ВВЕДЕН В ДЕЙСТВИЕ Комитетом стандартов, мер и измерительных приборов</w:t>
      </w:r>
      <w:r w:rsidRPr="00F81F3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Совете Министров СССР 27.01.67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1F37" w:rsidRPr="00F81F37" w:rsidRDefault="00F81F37" w:rsidP="00F81F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ВВЕДЕН ВПЕРВЫЕ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1F37" w:rsidRPr="00F81F37" w:rsidRDefault="00F81F37" w:rsidP="00F81F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 ССЫЛОЧНЫЕ НОРМАТИВНО-ТЕХНИЧЕСКИЕ ДОКУМЕНТЫ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4"/>
        <w:gridCol w:w="3326"/>
      </w:tblGrid>
      <w:tr w:rsidR="00F81F37" w:rsidRPr="00F81F37" w:rsidTr="00F81F37">
        <w:trPr>
          <w:trHeight w:val="15"/>
        </w:trPr>
        <w:tc>
          <w:tcPr>
            <w:tcW w:w="5544" w:type="dxa"/>
            <w:hideMark/>
          </w:tcPr>
          <w:p w:rsidR="00F81F37" w:rsidRPr="00F81F37" w:rsidRDefault="00F81F37" w:rsidP="00F8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F81F37" w:rsidRPr="00F81F37" w:rsidRDefault="00F81F37" w:rsidP="00F8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1F37" w:rsidRPr="00F81F37" w:rsidTr="00F81F37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1F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Обозначение НТД, на </w:t>
            </w:r>
            <w:proofErr w:type="gramStart"/>
            <w:r w:rsidRPr="00F81F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который</w:t>
            </w:r>
            <w:proofErr w:type="gramEnd"/>
            <w:r w:rsidRPr="00F81F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дана ссылка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1F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Номер пункта</w:t>
            </w:r>
          </w:p>
        </w:tc>
      </w:tr>
      <w:tr w:rsidR="00F81F37" w:rsidRPr="00F81F37" w:rsidTr="00F81F37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4" w:history="1">
              <w:r w:rsidRPr="00F81F3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5667-65</w:t>
              </w:r>
            </w:hyperlink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1F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1a.1; 2.1, 2.2</w:t>
            </w:r>
          </w:p>
        </w:tc>
      </w:tr>
      <w:tr w:rsidR="00F81F37" w:rsidRPr="00F81F37" w:rsidTr="00F81F37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5" w:history="1">
              <w:r w:rsidRPr="00F81F3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5668-68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1F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</w:tr>
      <w:tr w:rsidR="00F81F37" w:rsidRPr="00F81F37" w:rsidTr="00F81F37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6" w:history="1">
              <w:r w:rsidRPr="00F81F3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5669-96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1F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</w:tr>
      <w:tr w:rsidR="00F81F37" w:rsidRPr="00F81F37" w:rsidTr="00F81F37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7" w:history="1">
              <w:r w:rsidRPr="00F81F3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5670-96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1F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</w:tr>
      <w:tr w:rsidR="00F81F37" w:rsidRPr="00F81F37" w:rsidTr="00F81F37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8" w:history="1">
              <w:r w:rsidRPr="00F81F3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5672-68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1F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</w:tr>
      <w:tr w:rsidR="00F81F37" w:rsidRPr="00F81F37" w:rsidTr="00F81F37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9" w:history="1">
              <w:r w:rsidRPr="00F81F3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10354-82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1F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</w:tr>
      <w:tr w:rsidR="00F81F37" w:rsidRPr="00F81F37" w:rsidTr="00F81F37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0" w:history="1">
              <w:r w:rsidRPr="00F81F3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13511-91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1F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F81F37" w:rsidRPr="00F81F37" w:rsidTr="00F81F37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1" w:history="1">
              <w:r w:rsidRPr="00F81F3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13512-91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1F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F81F37" w:rsidRPr="00F81F37" w:rsidTr="00F81F37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" w:history="1">
              <w:r w:rsidRPr="00F81F3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18251-87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1F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</w:tr>
      <w:tr w:rsidR="00F81F37" w:rsidRPr="00F81F37" w:rsidTr="00F81F37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3" w:history="1">
              <w:r w:rsidRPr="00F81F3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21094-75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1F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</w:tr>
      <w:tr w:rsidR="00F81F37" w:rsidRPr="00F81F37" w:rsidTr="00F81F37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4" w:history="1">
              <w:r w:rsidRPr="00F81F3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26927-86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1F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</w:tr>
      <w:tr w:rsidR="00F81F37" w:rsidRPr="00F81F37" w:rsidTr="00F81F37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F81F3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26930-86</w:t>
              </w:r>
            </w:hyperlink>
            <w:r w:rsidRPr="00F81F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  <w:hyperlink r:id="rId16" w:history="1">
              <w:r w:rsidRPr="00F81F3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26934-86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1F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</w:tr>
      <w:tr w:rsidR="00F81F37" w:rsidRPr="00F81F37" w:rsidTr="00F81F37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7" w:history="1">
              <w:r w:rsidRPr="00F81F37">
                <w:rPr>
                  <w:rFonts w:ascii="Times New Roman" w:eastAsia="Times New Roman" w:hAnsi="Times New Roman" w:cs="Times New Roman"/>
                  <w:color w:val="00466E"/>
                  <w:sz w:val="21"/>
                  <w:u w:val="single"/>
                  <w:lang w:eastAsia="ru-RU"/>
                </w:rPr>
                <w:t>ГОСТ 27844-88</w:t>
              </w:r>
            </w:hyperlink>
          </w:p>
        </w:tc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1F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1.2; 1.2а</w:t>
            </w:r>
          </w:p>
        </w:tc>
      </w:tr>
    </w:tbl>
    <w:p w:rsidR="00F81F37" w:rsidRPr="00F81F37" w:rsidRDefault="00F81F37" w:rsidP="00F81F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1F37" w:rsidRPr="00F81F37" w:rsidRDefault="00F81F37" w:rsidP="00F81F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 Ограничение срока действия снято Постановлением Госстандарта СССР от 09.09.91 N 1434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1F37" w:rsidRPr="00F81F37" w:rsidRDefault="00F81F37" w:rsidP="00F81F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 ИЗДАНИЕ с Изменениями N 2, 3, 4, утвержденными в декабре 1981 г., декабре 1985 г., сентябре 1991 г. (ИУС 3-82, 4-86, 12-91)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Настоящий стандарт распространяется на батоны нарезные из пшеничной муки первого сорта, стерилизованные 96%-ным этиловым </w:t>
      </w:r>
      <w:proofErr w:type="spell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ректификованным</w:t>
      </w:r>
      <w:proofErr w:type="spell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спиртом, упакованные в пакеты из полиэтиленовой пленки и предназначенные для длительного хранения.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 настоящего стандарта являются обязательными.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1F37" w:rsidRPr="00F81F37" w:rsidRDefault="00F81F37" w:rsidP="00F81F37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1F3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1. ТЕХНИЧЕСКИЕ ТРЕБОВАНИЯ</w:t>
      </w:r>
    </w:p>
    <w:p w:rsidR="00F81F37" w:rsidRPr="00F81F37" w:rsidRDefault="00F81F37" w:rsidP="00F81F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Батоны должны вырабатываться по технологической инструкции и рецептуре, утвержденным в установленном порядке.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1F37" w:rsidRPr="00F81F37" w:rsidRDefault="00F81F37" w:rsidP="00F81F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Качество батонов, предназначенных для длительного хранения, должно соответствовать требованиям</w:t>
      </w:r>
      <w:r w:rsidRPr="00F81F3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8" w:history="1">
        <w:r w:rsidRPr="00F81F3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27844</w:t>
        </w:r>
      </w:hyperlink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1F37" w:rsidRPr="00F81F37" w:rsidRDefault="00F81F37" w:rsidP="00F81F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1.2а. Масса одного изделия должна быть 0,4 кг с допускаемыми отклонениями по</w:t>
      </w:r>
      <w:r w:rsidRPr="00F81F3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19" w:history="1">
        <w:r w:rsidRPr="00F81F3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27844</w:t>
        </w:r>
      </w:hyperlink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1F37" w:rsidRPr="00F81F37" w:rsidRDefault="00F81F37" w:rsidP="00F81F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1.3. Консервирование батонов должно производиться по технологической инструкции, утвержденной в установленном порядке.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1F37" w:rsidRPr="00F81F37" w:rsidRDefault="00F81F37" w:rsidP="00F81F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По органолептическим показателям батоны в конце гарантийного срока хранения должны соответствовать требованиям, указанным в табл.1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1F37" w:rsidRPr="00F81F37" w:rsidRDefault="00F81F37" w:rsidP="00F81F3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39"/>
        <w:gridCol w:w="6516"/>
      </w:tblGrid>
      <w:tr w:rsidR="00F81F37" w:rsidRPr="00F81F37" w:rsidTr="00F81F37">
        <w:trPr>
          <w:trHeight w:val="15"/>
        </w:trPr>
        <w:tc>
          <w:tcPr>
            <w:tcW w:w="3142" w:type="dxa"/>
            <w:hideMark/>
          </w:tcPr>
          <w:p w:rsidR="00F81F37" w:rsidRPr="00F81F37" w:rsidRDefault="00F81F37" w:rsidP="00F8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577" w:type="dxa"/>
            <w:hideMark/>
          </w:tcPr>
          <w:p w:rsidR="00F81F37" w:rsidRPr="00F81F37" w:rsidRDefault="00F81F37" w:rsidP="00F8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1F37" w:rsidRPr="00F81F37" w:rsidTr="00F81F37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1F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1F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Характеристика</w:t>
            </w:r>
          </w:p>
        </w:tc>
      </w:tr>
      <w:tr w:rsidR="00F81F37" w:rsidRPr="00F81F37" w:rsidTr="00F81F37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1F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Поверхность</w:t>
            </w: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1F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Гладкая, без трещин и подрывов; допускаются небольшое отслоение верхней корки и морщинистость корок</w:t>
            </w:r>
          </w:p>
        </w:tc>
      </w:tr>
      <w:tr w:rsidR="00F81F37" w:rsidRPr="00F81F37" w:rsidTr="00F81F37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1F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Состояние мякиша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F81F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Плотный</w:t>
            </w:r>
            <w:proofErr w:type="gramEnd"/>
            <w:r w:rsidRPr="00F81F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несколько крошащийся, допускаются небольшие трещины, достаточно легко режется ножом; пористость достаточно равномерная</w:t>
            </w:r>
          </w:p>
        </w:tc>
      </w:tr>
      <w:tr w:rsidR="00F81F37" w:rsidRPr="00F81F37" w:rsidTr="00F81F37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1F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Вкус и запах</w:t>
            </w:r>
          </w:p>
        </w:tc>
        <w:tc>
          <w:tcPr>
            <w:tcW w:w="7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1F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Свойственные данному сорту изделий после хранения, с привкусом и запахом этилового спирта</w:t>
            </w:r>
          </w:p>
        </w:tc>
      </w:tr>
    </w:tbl>
    <w:p w:rsidR="00F81F37" w:rsidRPr="00F81F37" w:rsidRDefault="00F81F37" w:rsidP="00F81F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2, 4).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1F37" w:rsidRPr="00F81F37" w:rsidRDefault="00F81F37" w:rsidP="00F81F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По физико-химическим показателям батоны в конце гарантийного срока хранения должны соответствовать требованиям, указанным в табл.2.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1F37" w:rsidRPr="00F81F37" w:rsidRDefault="00F81F37" w:rsidP="00F81F37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50"/>
        <w:gridCol w:w="2605"/>
      </w:tblGrid>
      <w:tr w:rsidR="00F81F37" w:rsidRPr="00F81F37" w:rsidTr="00F81F37">
        <w:trPr>
          <w:trHeight w:val="15"/>
        </w:trPr>
        <w:tc>
          <w:tcPr>
            <w:tcW w:w="7762" w:type="dxa"/>
            <w:hideMark/>
          </w:tcPr>
          <w:p w:rsidR="00F81F37" w:rsidRPr="00F81F37" w:rsidRDefault="00F81F37" w:rsidP="00F8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F81F37" w:rsidRPr="00F81F37" w:rsidRDefault="00F81F37" w:rsidP="00F81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81F37" w:rsidRPr="00F81F37" w:rsidTr="00F81F37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1F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1F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</w:t>
            </w:r>
          </w:p>
        </w:tc>
      </w:tr>
      <w:tr w:rsidR="00F81F37" w:rsidRPr="00F81F37" w:rsidTr="00F81F37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1F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Влажность мякиша, %, не менее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1F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36,0</w:t>
            </w:r>
          </w:p>
        </w:tc>
      </w:tr>
      <w:tr w:rsidR="00F81F37" w:rsidRPr="00F81F37" w:rsidTr="00F81F37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1F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Кислотность, град, не более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1F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</w:tr>
      <w:tr w:rsidR="00F81F37" w:rsidRPr="00F81F37" w:rsidTr="00F81F37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1F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Пористость, %, не менее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1F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58,0</w:t>
            </w:r>
          </w:p>
        </w:tc>
      </w:tr>
      <w:tr w:rsidR="00F81F37" w:rsidRPr="00F81F37" w:rsidTr="00F81F37">
        <w:tc>
          <w:tcPr>
            <w:tcW w:w="776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1F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сахара в пересчете на сухое вещество, %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1F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4,2±1,0</w:t>
            </w:r>
          </w:p>
        </w:tc>
      </w:tr>
      <w:tr w:rsidR="00F81F37" w:rsidRPr="00F81F37" w:rsidTr="00F81F37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1F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Массовая доля жира в пересчете на сухое вещество, %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F81F37" w:rsidRPr="00F81F37" w:rsidRDefault="00F81F37" w:rsidP="00F81F3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F81F3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3,0±0,5</w:t>
            </w:r>
          </w:p>
        </w:tc>
      </w:tr>
    </w:tbl>
    <w:p w:rsidR="00F81F37" w:rsidRPr="00F81F37" w:rsidRDefault="00F81F37" w:rsidP="00F81F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 Превышение верхнего предела по массовой доле сахара и жира допускается.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1F37" w:rsidRPr="00F81F37" w:rsidRDefault="00F81F37" w:rsidP="00F81F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1.6. В батонах не допускаются признаки болезней и плесени, а также посторонние включения.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1F37" w:rsidRPr="00F81F37" w:rsidRDefault="00F81F37" w:rsidP="00F81F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1.7. Перед употреблением в пищу батоны, освобожденные от упаковки, рекомендуется прогреть при температуре 180</w:t>
      </w:r>
      <w:proofErr w:type="gram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течение 15 мин, а затем охладить или за 2-3 ч до еды освободить от упаковки и нарезать на ломти в целях удаления запаха и привкуса этилового спирта.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(Измененная редакция, </w:t>
      </w:r>
      <w:proofErr w:type="spell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1F37" w:rsidRPr="00F81F37" w:rsidRDefault="00F81F37" w:rsidP="00F81F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1.8. Содержание токсичных элементов, </w:t>
      </w:r>
      <w:proofErr w:type="spell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в батонах не должно превышать допустимых уровней, установленных Медико-биологическими требованиями и санитарными нормами качества продовольственного сырья и пищевых продуктов Минздрава СССР N 5061 от 01.08.89*.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действуют</w:t>
      </w:r>
      <w:r w:rsidRPr="00F81F3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"http://docs.cntd.ru/document/9052436" </w:instrTex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F81F37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F81F37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2.3.2.560-96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1F37" w:rsidRPr="00F81F37" w:rsidRDefault="00F81F37" w:rsidP="00F81F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1.9. Сырье, используемое при производстве батонов, должно соответствовать требованиям действующей нормативно-технической документации, Медико-биологическим требованиям и санитарным нормам качества продовольственного сырья и пищевых продуктов Минздрава СССР N 5061 от 01.08.89*.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* На территории Российской Федерации действуют</w:t>
      </w:r>
      <w:r w:rsidRPr="00F81F3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proofErr w:type="spell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begin"/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instrText xml:space="preserve"> HYPERLINK "http://docs.cntd.ru/document/9052436" </w:instrTex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separate"/>
      </w:r>
      <w:r w:rsidRPr="00F81F37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>СанПиН</w:t>
      </w:r>
      <w:proofErr w:type="spellEnd"/>
      <w:r w:rsidRPr="00F81F37">
        <w:rPr>
          <w:rFonts w:ascii="Arial" w:eastAsia="Times New Roman" w:hAnsi="Arial" w:cs="Arial"/>
          <w:color w:val="00466E"/>
          <w:spacing w:val="2"/>
          <w:sz w:val="21"/>
          <w:u w:val="single"/>
          <w:lang w:eastAsia="ru-RU"/>
        </w:rPr>
        <w:t xml:space="preserve"> 2.3.2.560-96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fldChar w:fldCharType="end"/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1F37" w:rsidRPr="00F81F37" w:rsidRDefault="00F81F37" w:rsidP="00F81F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1.8, 1.9. </w:t>
      </w:r>
      <w:proofErr w:type="gram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(Введены дополнительно, </w:t>
      </w:r>
      <w:proofErr w:type="spell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1F37" w:rsidRPr="00F81F37" w:rsidRDefault="00F81F37" w:rsidP="00F81F3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1F3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1а. ПРИЕМКА</w:t>
      </w:r>
    </w:p>
    <w:p w:rsidR="00F81F37" w:rsidRPr="00F81F37" w:rsidRDefault="00F81F37" w:rsidP="00F81F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1a.1. Правила приемки - по</w:t>
      </w:r>
      <w:r w:rsidRPr="00F81F3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0" w:history="1">
        <w:r w:rsidRPr="00F81F3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</w:t>
        </w:r>
      </w:hyperlink>
      <w:r w:rsidRPr="00F81F3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(кроме п.1.1).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1F37" w:rsidRPr="00F81F37" w:rsidRDefault="00F81F37" w:rsidP="00F81F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1а.2. Продукцию принимают партиями. Партией считают батоны, выработанные по заявке заказчика. Каждая партия продукции должна сопровождаться товарно-транспортной накладной с указанием соответствия качества изделий требованиям настоящего стандарта.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1F37" w:rsidRPr="00F81F37" w:rsidRDefault="00F81F37" w:rsidP="00F81F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1а.3. Выборочный контроль содержания токсичных элементов, </w:t>
      </w:r>
      <w:proofErr w:type="spell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проводят в установленном порядке.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1F37" w:rsidRPr="00F81F37" w:rsidRDefault="00F81F37" w:rsidP="00F81F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1а.4. Массовую долю сахара и жира определяют по требованию потребителя.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Разд.1а. </w:t>
      </w:r>
      <w:proofErr w:type="gram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(Введен дополнительно, </w:t>
      </w:r>
      <w:proofErr w:type="spell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1F37" w:rsidRPr="00F81F37" w:rsidRDefault="00F81F37" w:rsidP="00F81F3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1F3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2. МЕТОДЫ АНАЛИЗА</w:t>
      </w:r>
    </w:p>
    <w:p w:rsidR="00F81F37" w:rsidRPr="00F81F37" w:rsidRDefault="00F81F37" w:rsidP="00F81F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2.1. Отбор образцов - по</w:t>
      </w:r>
      <w:r w:rsidRPr="00F81F3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1" w:history="1">
        <w:r w:rsidRPr="00F81F3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</w:t>
        </w:r>
      </w:hyperlink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1F37" w:rsidRPr="00F81F37" w:rsidRDefault="00F81F37" w:rsidP="00F81F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2.2. Методы анализа - по</w:t>
      </w:r>
      <w:r w:rsidRPr="00F81F3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2" w:history="1">
        <w:r w:rsidRPr="00F81F3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21094</w:t>
        </w:r>
      </w:hyperlink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81F3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3" w:history="1">
        <w:r w:rsidRPr="00F81F3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5667</w:t>
        </w:r>
      </w:hyperlink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hyperlink r:id="rId24" w:history="1">
        <w:r w:rsidRPr="00F81F3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5670</w:t>
        </w:r>
      </w:hyperlink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81F3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5" w:history="1">
        <w:r w:rsidRPr="00F81F3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5672</w:t>
        </w:r>
      </w:hyperlink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содержание токсичных элементов определяют по</w:t>
      </w:r>
      <w:r w:rsidRPr="00F81F3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6" w:history="1">
        <w:r w:rsidRPr="00F81F3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26927</w:t>
        </w:r>
      </w:hyperlink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F81F3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27" w:history="1">
        <w:r w:rsidRPr="00F81F3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26930</w:t>
        </w:r>
      </w:hyperlink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-</w:t>
      </w:r>
      <w:hyperlink r:id="rId28" w:history="1">
        <w:r w:rsidRPr="00F81F3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26934</w:t>
        </w:r>
      </w:hyperlink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микотоксинов</w:t>
      </w:r>
      <w:proofErr w:type="spell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пестицидов - по методам, утвержденным Минздравом СССР.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Разд.2. </w:t>
      </w:r>
      <w:proofErr w:type="gram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F81F37" w:rsidRPr="00F81F37" w:rsidRDefault="00F81F37" w:rsidP="00F81F3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1F3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3. УПАКОВКА, МАРКИРОВКА, ХРАНЕНИЕ И ТРАНСПОРТИРОВАНИЕ</w:t>
      </w:r>
    </w:p>
    <w:p w:rsidR="00F81F37" w:rsidRPr="00F81F37" w:rsidRDefault="00F81F37" w:rsidP="00F81F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3.1. </w:t>
      </w:r>
      <w:proofErr w:type="gram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Батоны по две штуки должны быть упакованы в пакеты из полиэтиленовой нестабилизированной и не окрашенной пленки "пищевой" марки Н толщиной 0,08-0,10 мм </w:t>
      </w:r>
      <w:proofErr w:type="spell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</w:t>
      </w:r>
      <w:hyperlink r:id="rId29" w:history="1">
        <w:r w:rsidRPr="00F81F3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</w:t>
        </w:r>
        <w:proofErr w:type="spellEnd"/>
        <w:r w:rsidRPr="00F81F3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10354</w:t>
        </w:r>
      </w:hyperlink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(Измененная редакция, </w:t>
      </w:r>
      <w:proofErr w:type="spell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1F37" w:rsidRPr="00F81F37" w:rsidRDefault="00F81F37" w:rsidP="00F81F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3.2. Батоны в пакетах укладывают в ящики из гофрированного картона N 10 и 11 по</w:t>
      </w:r>
      <w:r w:rsidRPr="00F81F3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0" w:history="1">
        <w:r w:rsidRPr="00F81F3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13511</w:t>
        </w:r>
      </w:hyperlink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N 17, 22 и 23 по</w:t>
      </w:r>
      <w:r w:rsidRPr="00F81F3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1" w:history="1">
        <w:r w:rsidRPr="00F81F3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13512</w:t>
        </w:r>
      </w:hyperlink>
      <w:r w:rsidRPr="00F81F3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 вкладышами, закрывающими металлические скрепки. Крышки (клапаны) ящиков и швы по периметру должны быть заклеены лентой на бумажной основе по</w:t>
      </w:r>
      <w:r w:rsidRPr="00F81F3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hyperlink r:id="rId32" w:history="1">
        <w:r w:rsidRPr="00F81F37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ГОСТ 18251</w:t>
        </w:r>
      </w:hyperlink>
      <w:r w:rsidRPr="00F81F37">
        <w:rPr>
          <w:rFonts w:ascii="Arial" w:eastAsia="Times New Roman" w:hAnsi="Arial" w:cs="Arial"/>
          <w:color w:val="2D2D2D"/>
          <w:spacing w:val="2"/>
          <w:sz w:val="21"/>
          <w:lang w:eastAsia="ru-RU"/>
        </w:rPr>
        <w:t> 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шириной не менее 80 мм или клеевой лентой на полимерной основе. Допускается вместо вкладышей использовать обечайки.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1F37" w:rsidRPr="00F81F37" w:rsidRDefault="00F81F37" w:rsidP="00F81F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В каждый ящик с изделиями вкладывают этикетку со следующими обозначениями: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1F37" w:rsidRPr="00F81F37" w:rsidRDefault="00F81F37" w:rsidP="00F81F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наименование организации, в систему которой входит предприятие-изготовитель;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1F37" w:rsidRPr="00F81F37" w:rsidRDefault="00F81F37" w:rsidP="00F81F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наименование изделия;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1F37" w:rsidRPr="00F81F37" w:rsidRDefault="00F81F37" w:rsidP="00F81F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наименование предприятия-изготовителя;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(</w:t>
      </w:r>
      <w:proofErr w:type="gram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Исключен</w:t>
      </w:r>
      <w:proofErr w:type="gram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</w:t>
      </w:r>
      <w:proofErr w:type="spell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N 4);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1F37" w:rsidRPr="00F81F37" w:rsidRDefault="00F81F37" w:rsidP="00F81F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spell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масса изделия, использованного для консервирования;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1F37" w:rsidRPr="00F81F37" w:rsidRDefault="00F81F37" w:rsidP="00F81F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е) дата выработки продукции и номер партии;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1F37" w:rsidRPr="00F81F37" w:rsidRDefault="00F81F37" w:rsidP="00F81F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ж) гарантийный срок хранения изделия;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1F37" w:rsidRPr="00F81F37" w:rsidRDefault="00F81F37" w:rsidP="00F81F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</w:t>
      </w:r>
      <w:proofErr w:type="spell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обозначение настоящего стандарта.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3, 4).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1F37" w:rsidRPr="00F81F37" w:rsidRDefault="00F81F37" w:rsidP="00F81F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3.4. На ящике с батонами должна быть этикетка с обозначениями в соответствии с п.3.3, а также указанием количества изделий в единице упаковки.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3).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1F37" w:rsidRPr="00F81F37" w:rsidRDefault="00F81F37" w:rsidP="00F81F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3.5. Ящики с батонами должны укладываться на стеллажи штабелями не более восьми рядов по высоте и храниться в сухих, чистых помещениях, предназначенных для хранения пищевых продуктов.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1F37" w:rsidRPr="00F81F37" w:rsidRDefault="00F81F37" w:rsidP="00F81F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3.6. Запрещается открывать ящики и перекладывать пакеты с батонами в другую тару до момента потребления батонов.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1F37" w:rsidRPr="00F81F37" w:rsidRDefault="00F81F37" w:rsidP="00F81F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Батоны должны храниться при температуре не выше 30</w:t>
      </w:r>
      <w:proofErr w:type="gram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относительной влажности воздуха не выше 90%. Допускается повышение температуры до 38 °С в течение не более 30 </w:t>
      </w:r>
      <w:proofErr w:type="spell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сут</w:t>
      </w:r>
      <w:proofErr w:type="spell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(Измененная редакция, </w:t>
      </w:r>
      <w:proofErr w:type="spell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1F37" w:rsidRPr="00F81F37" w:rsidRDefault="00F81F37" w:rsidP="00F81F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3.8. Транспортирование батонов должно осуществляться на машинах, предназначенных для перевозки пищевых продуктов, в особых условиях допускается использование других автотранспортных средств и брезентов после их санитарно-гигиенической обработки.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перевозке в открытых машинах ящики с батонами должны покрываться брезентом.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1F37" w:rsidRPr="00F81F37" w:rsidRDefault="00F81F37" w:rsidP="00F81F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3.9. </w:t>
      </w:r>
      <w:proofErr w:type="gram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(Исключен, </w:t>
      </w:r>
      <w:proofErr w:type="spell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1F37" w:rsidRPr="00F81F37" w:rsidRDefault="00F81F37" w:rsidP="00F81F3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81F37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4. ГАРАНТИИ ИЗГОТОВИТЕЛЯ</w:t>
      </w:r>
    </w:p>
    <w:p w:rsidR="00F81F37" w:rsidRPr="00F81F37" w:rsidRDefault="00F81F37" w:rsidP="00F81F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4.1. Изготовитель гарантирует соответствие батонов требованиям настоящего стандарта при соблюдении условий укладывания, хранения и транспортирования.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1F37" w:rsidRPr="00F81F37" w:rsidRDefault="00F81F37" w:rsidP="00F81F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4.2. Гарантийный срок хранения батонов с момента выработки - 4 мес.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81F37" w:rsidRPr="00F81F37" w:rsidRDefault="00F81F37" w:rsidP="00F81F3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4.3. При хранении батонов при температуре выше 30 до 38</w:t>
      </w:r>
      <w:proofErr w:type="gram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более 30 </w:t>
      </w:r>
      <w:proofErr w:type="spell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сут</w:t>
      </w:r>
      <w:proofErr w:type="spell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гарантийный срок хранения - не более 2 мес.</w:t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Разд.4. </w:t>
      </w:r>
      <w:proofErr w:type="gram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(Введен дополнительно, </w:t>
      </w:r>
      <w:proofErr w:type="spellStart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Изм</w:t>
      </w:r>
      <w:proofErr w:type="spell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F81F3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N 4).</w:t>
      </w:r>
    </w:p>
    <w:p w:rsidR="00092A1A" w:rsidRPr="00F81F37" w:rsidRDefault="00092A1A" w:rsidP="00F81F37"/>
    <w:sectPr w:rsidR="00092A1A" w:rsidRPr="00F81F37" w:rsidSect="0009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4F7"/>
    <w:rsid w:val="00092A1A"/>
    <w:rsid w:val="001E41E2"/>
    <w:rsid w:val="002541F2"/>
    <w:rsid w:val="002614F7"/>
    <w:rsid w:val="0085574D"/>
    <w:rsid w:val="00892880"/>
    <w:rsid w:val="008E5686"/>
    <w:rsid w:val="00AB0140"/>
    <w:rsid w:val="00F12E3A"/>
    <w:rsid w:val="00F8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A1A"/>
  </w:style>
  <w:style w:type="paragraph" w:styleId="1">
    <w:name w:val="heading 1"/>
    <w:basedOn w:val="a"/>
    <w:link w:val="10"/>
    <w:uiPriority w:val="9"/>
    <w:qFormat/>
    <w:rsid w:val="002614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61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14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61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61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14F7"/>
  </w:style>
  <w:style w:type="character" w:styleId="a3">
    <w:name w:val="Hyperlink"/>
    <w:basedOn w:val="a0"/>
    <w:uiPriority w:val="99"/>
    <w:semiHidden/>
    <w:unhideWhenUsed/>
    <w:rsid w:val="002614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5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1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9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59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6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5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22327" TargetMode="External"/><Relationship Id="rId13" Type="http://schemas.openxmlformats.org/officeDocument/2006/relationships/hyperlink" Target="http://docs.cntd.ru/document/1200007473" TargetMode="External"/><Relationship Id="rId18" Type="http://schemas.openxmlformats.org/officeDocument/2006/relationships/hyperlink" Target="http://docs.cntd.ru/document/1200006149" TargetMode="External"/><Relationship Id="rId26" Type="http://schemas.openxmlformats.org/officeDocument/2006/relationships/hyperlink" Target="http://docs.cntd.ru/document/12000211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120002232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docs.cntd.ru/document/1200021542" TargetMode="External"/><Relationship Id="rId12" Type="http://schemas.openxmlformats.org/officeDocument/2006/relationships/hyperlink" Target="http://docs.cntd.ru/document/1200018149" TargetMode="External"/><Relationship Id="rId17" Type="http://schemas.openxmlformats.org/officeDocument/2006/relationships/hyperlink" Target="http://docs.cntd.ru/document/1200006149" TargetMode="External"/><Relationship Id="rId25" Type="http://schemas.openxmlformats.org/officeDocument/2006/relationships/hyperlink" Target="http://docs.cntd.ru/document/1200022327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21133" TargetMode="External"/><Relationship Id="rId20" Type="http://schemas.openxmlformats.org/officeDocument/2006/relationships/hyperlink" Target="http://docs.cntd.ru/document/1200022321" TargetMode="External"/><Relationship Id="rId29" Type="http://schemas.openxmlformats.org/officeDocument/2006/relationships/hyperlink" Target="http://docs.cntd.ru/document/1200006604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22325" TargetMode="External"/><Relationship Id="rId11" Type="http://schemas.openxmlformats.org/officeDocument/2006/relationships/hyperlink" Target="http://docs.cntd.ru/document/1200004580" TargetMode="External"/><Relationship Id="rId24" Type="http://schemas.openxmlformats.org/officeDocument/2006/relationships/hyperlink" Target="http://docs.cntd.ru/document/1200021542" TargetMode="External"/><Relationship Id="rId32" Type="http://schemas.openxmlformats.org/officeDocument/2006/relationships/hyperlink" Target="http://docs.cntd.ru/document/1200018149" TargetMode="External"/><Relationship Id="rId5" Type="http://schemas.openxmlformats.org/officeDocument/2006/relationships/hyperlink" Target="http://docs.cntd.ru/document/1200022324" TargetMode="External"/><Relationship Id="rId15" Type="http://schemas.openxmlformats.org/officeDocument/2006/relationships/hyperlink" Target="http://docs.cntd.ru/document/1200021123" TargetMode="External"/><Relationship Id="rId23" Type="http://schemas.openxmlformats.org/officeDocument/2006/relationships/hyperlink" Target="http://docs.cntd.ru/document/1200022321" TargetMode="External"/><Relationship Id="rId28" Type="http://schemas.openxmlformats.org/officeDocument/2006/relationships/hyperlink" Target="http://docs.cntd.ru/document/1200021133" TargetMode="External"/><Relationship Id="rId10" Type="http://schemas.openxmlformats.org/officeDocument/2006/relationships/hyperlink" Target="http://docs.cntd.ru/document/1200004573" TargetMode="External"/><Relationship Id="rId19" Type="http://schemas.openxmlformats.org/officeDocument/2006/relationships/hyperlink" Target="http://docs.cntd.ru/document/1200006149" TargetMode="External"/><Relationship Id="rId31" Type="http://schemas.openxmlformats.org/officeDocument/2006/relationships/hyperlink" Target="http://docs.cntd.ru/document/1200004580" TargetMode="External"/><Relationship Id="rId4" Type="http://schemas.openxmlformats.org/officeDocument/2006/relationships/hyperlink" Target="http://docs.cntd.ru/document/1200022321" TargetMode="External"/><Relationship Id="rId9" Type="http://schemas.openxmlformats.org/officeDocument/2006/relationships/hyperlink" Target="http://docs.cntd.ru/document/1200006604" TargetMode="External"/><Relationship Id="rId14" Type="http://schemas.openxmlformats.org/officeDocument/2006/relationships/hyperlink" Target="http://docs.cntd.ru/document/1200021114" TargetMode="External"/><Relationship Id="rId22" Type="http://schemas.openxmlformats.org/officeDocument/2006/relationships/hyperlink" Target="http://docs.cntd.ru/document/1200007473" TargetMode="External"/><Relationship Id="rId27" Type="http://schemas.openxmlformats.org/officeDocument/2006/relationships/hyperlink" Target="http://docs.cntd.ru/document/1200021123" TargetMode="External"/><Relationship Id="rId30" Type="http://schemas.openxmlformats.org/officeDocument/2006/relationships/hyperlink" Target="http://docs.cntd.ru/document/12000045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1438</Words>
  <Characters>8198</Characters>
  <Application>Microsoft Office Word</Application>
  <DocSecurity>0</DocSecurity>
  <Lines>68</Lines>
  <Paragraphs>19</Paragraphs>
  <ScaleCrop>false</ScaleCrop>
  <Company>Microsoft</Company>
  <LinksUpToDate>false</LinksUpToDate>
  <CharactersWithSpaces>9617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2</cp:revision>
  <dcterms:created xsi:type="dcterms:W3CDTF">2016-01-26T08:56:00Z</dcterms:created>
  <dcterms:modified xsi:type="dcterms:W3CDTF">2016-01-26T08:56:00Z</dcterms:modified>
</cp:coreProperties>
</file>